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0E3" w:rsidRPr="00A87C82" w:rsidRDefault="003A30E3" w:rsidP="003A30E3">
      <w:pPr>
        <w:pStyle w:val="Titel"/>
        <w:rPr>
          <w:sz w:val="32"/>
          <w:szCs w:val="32"/>
          <w:lang w:val="nl-NL"/>
        </w:rPr>
      </w:pPr>
      <w:r>
        <w:rPr>
          <w:lang w:val="nl-NL"/>
        </w:rPr>
        <w:t xml:space="preserve">Rabarber </w:t>
      </w:r>
      <w:r w:rsidRPr="00A87C82">
        <w:rPr>
          <w:sz w:val="32"/>
          <w:szCs w:val="32"/>
          <w:lang w:val="nl-NL"/>
        </w:rPr>
        <w:t>(</w:t>
      </w:r>
      <w:proofErr w:type="spellStart"/>
      <w:r>
        <w:rPr>
          <w:sz w:val="32"/>
          <w:szCs w:val="32"/>
          <w:lang w:val="nl-NL"/>
        </w:rPr>
        <w:t>Rheum</w:t>
      </w:r>
      <w:proofErr w:type="spellEnd"/>
      <w:r>
        <w:rPr>
          <w:sz w:val="32"/>
          <w:szCs w:val="32"/>
          <w:lang w:val="nl-NL"/>
        </w:rPr>
        <w:t xml:space="preserve"> </w:t>
      </w:r>
      <w:proofErr w:type="spellStart"/>
      <w:r>
        <w:rPr>
          <w:sz w:val="32"/>
          <w:szCs w:val="32"/>
          <w:lang w:val="nl-NL"/>
        </w:rPr>
        <w:t>rabarbarum</w:t>
      </w:r>
      <w:proofErr w:type="spellEnd"/>
      <w:r>
        <w:rPr>
          <w:sz w:val="32"/>
          <w:szCs w:val="32"/>
          <w:lang w:val="nl-NL"/>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6"/>
        <w:gridCol w:w="3546"/>
      </w:tblGrid>
      <w:tr w:rsidR="003A30E3" w:rsidTr="001B3BAA">
        <w:tc>
          <w:tcPr>
            <w:tcW w:w="5526" w:type="dxa"/>
          </w:tcPr>
          <w:p w:rsidR="003A30E3" w:rsidRDefault="003A30E3" w:rsidP="001B3BAA">
            <w:pPr>
              <w:rPr>
                <w:noProof/>
                <w:lang w:eastAsia="nl-NL"/>
              </w:rPr>
            </w:pPr>
          </w:p>
          <w:p w:rsidR="003A30E3" w:rsidRDefault="003A30E3" w:rsidP="001B3BAA">
            <w:pPr>
              <w:rPr>
                <w:noProof/>
                <w:lang w:eastAsia="nl-NL"/>
              </w:rPr>
            </w:pPr>
          </w:p>
          <w:p w:rsidR="003A30E3" w:rsidRDefault="003A30E3" w:rsidP="001B3BAA">
            <w:pPr>
              <w:rPr>
                <w:noProof/>
                <w:lang w:eastAsia="nl-NL"/>
              </w:rPr>
            </w:pPr>
            <w:r>
              <w:rPr>
                <w:noProof/>
                <w:lang w:eastAsia="nl-NL"/>
              </w:rPr>
              <w:drawing>
                <wp:inline distT="0" distB="0" distL="0" distR="0" wp14:anchorId="4128597E" wp14:editId="43FE1363">
                  <wp:extent cx="2533650" cy="3381375"/>
                  <wp:effectExtent l="0" t="0" r="0" b="9525"/>
                  <wp:docPr id="2" name="Afbeelding 2" descr="https://upload.wikimedia.org/wikipedia/commons/thumb/1/1a/Rabarber_in_bloei.jpg/266px-Rabarber_in_blo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1/1a/Rabarber_in_bloei.jpg/266px-Rabarber_in_bloe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3650" cy="3381375"/>
                          </a:xfrm>
                          <a:prstGeom prst="rect">
                            <a:avLst/>
                          </a:prstGeom>
                          <a:noFill/>
                          <a:ln>
                            <a:noFill/>
                          </a:ln>
                        </pic:spPr>
                      </pic:pic>
                    </a:graphicData>
                  </a:graphic>
                </wp:inline>
              </w:drawing>
            </w:r>
          </w:p>
          <w:p w:rsidR="003A30E3" w:rsidRDefault="003A30E3" w:rsidP="001B3BAA">
            <w:pPr>
              <w:rPr>
                <w:noProof/>
                <w:lang w:eastAsia="nl-NL"/>
              </w:rPr>
            </w:pPr>
          </w:p>
          <w:p w:rsidR="003A30E3" w:rsidRDefault="003A30E3" w:rsidP="001B3BAA">
            <w:pPr>
              <w:rPr>
                <w:noProof/>
                <w:lang w:eastAsia="nl-NL"/>
              </w:rPr>
            </w:pPr>
          </w:p>
        </w:tc>
        <w:tc>
          <w:tcPr>
            <w:tcW w:w="3546" w:type="dxa"/>
          </w:tcPr>
          <w:p w:rsidR="003A30E3" w:rsidRDefault="003A30E3" w:rsidP="001B3BAA">
            <w:pPr>
              <w:rPr>
                <w:noProof/>
                <w:lang w:eastAsia="nl-NL"/>
              </w:rPr>
            </w:pPr>
          </w:p>
          <w:p w:rsidR="003A30E3" w:rsidRDefault="003A30E3" w:rsidP="001B3BAA">
            <w:pPr>
              <w:rPr>
                <w:noProof/>
                <w:lang w:eastAsia="nl-NL"/>
              </w:rPr>
            </w:pPr>
          </w:p>
          <w:p w:rsidR="003A30E3" w:rsidRDefault="003A30E3" w:rsidP="001B3BAA">
            <w:pPr>
              <w:rPr>
                <w:noProof/>
                <w:lang w:eastAsia="nl-NL"/>
              </w:rPr>
            </w:pPr>
          </w:p>
          <w:p w:rsidR="003A30E3" w:rsidRDefault="003A30E3" w:rsidP="001B3BAA">
            <w:pPr>
              <w:rPr>
                <w:noProof/>
                <w:lang w:eastAsia="nl-NL"/>
              </w:rPr>
            </w:pPr>
          </w:p>
        </w:tc>
      </w:tr>
    </w:tbl>
    <w:p w:rsidR="003A30E3" w:rsidRDefault="003A30E3" w:rsidP="003A30E3">
      <w:pPr>
        <w:spacing w:after="0"/>
        <w:rPr>
          <w:b/>
        </w:rPr>
      </w:pPr>
      <w:r w:rsidRPr="0034456C">
        <w:rPr>
          <w:b/>
        </w:rPr>
        <w:t>De permacultuur tuin:</w:t>
      </w:r>
    </w:p>
    <w:p w:rsidR="003A30E3" w:rsidRDefault="003A30E3" w:rsidP="003A30E3">
      <w:pPr>
        <w:spacing w:after="0"/>
      </w:pPr>
      <w:r>
        <w:t>Een prachtige monumentale vaste plant waar je jaren plezier van kunt hebben. Er zijn vele varianten, Populair is de rode variant, die is zoeter dan de plant met vooral groene stelen.</w:t>
      </w:r>
    </w:p>
    <w:p w:rsidR="003A30E3" w:rsidRDefault="003A30E3" w:rsidP="003A30E3">
      <w:pPr>
        <w:spacing w:after="0"/>
      </w:pPr>
      <w:r w:rsidRPr="00854BC2">
        <w:t>Bij teelt in de volle grond is het belangrijk na de langste dag geen stelen meer te oogsten om twee redenen: je voorkomt dat je de plant uitput, e</w:t>
      </w:r>
      <w:r>
        <w:t>n je voorkomst schade aan je ge</w:t>
      </w:r>
      <w:r w:rsidRPr="00854BC2">
        <w:t>bit vanwege het</w:t>
      </w:r>
      <w:r>
        <w:rPr>
          <w:b/>
        </w:rPr>
        <w:t xml:space="preserve"> </w:t>
      </w:r>
      <w:r w:rsidRPr="00854BC2">
        <w:t>steeds hogere gehalte aan oxaalzuur in de p</w:t>
      </w:r>
      <w:r>
        <w:t>lant. De jonge stelen en de rode stelen doen niet</w:t>
      </w:r>
      <w:r w:rsidRPr="00854BC2">
        <w:t xml:space="preserve"> veel kwaad</w:t>
      </w:r>
      <w:r>
        <w:t xml:space="preserve">. </w:t>
      </w:r>
    </w:p>
    <w:p w:rsidR="003A30E3" w:rsidRDefault="003A30E3" w:rsidP="003A30E3">
      <w:pPr>
        <w:spacing w:after="0"/>
      </w:pPr>
      <w:r>
        <w:t>Gier gemaakt van het blad is een ideaal middel tegen ongewenste gasten op je gewassen. Bereidingswijze op internet te vinden.</w:t>
      </w:r>
    </w:p>
    <w:p w:rsidR="003A30E3" w:rsidRDefault="003A30E3" w:rsidP="003A30E3">
      <w:pPr>
        <w:spacing w:after="0"/>
        <w:rPr>
          <w:rFonts w:cstheme="minorHAnsi"/>
        </w:rPr>
      </w:pPr>
      <w:r>
        <w:t>Je kunt vroege oogst forceren door de plant af te dekken met een speciale kruik (</w:t>
      </w:r>
      <w:proofErr w:type="spellStart"/>
      <w:r>
        <w:t>cloche</w:t>
      </w:r>
      <w:proofErr w:type="spellEnd"/>
      <w:r>
        <w:t>) of omgekeerde emmer</w:t>
      </w:r>
      <w:r w:rsidRPr="00C94925">
        <w:rPr>
          <w:rFonts w:cstheme="minorHAnsi"/>
        </w:rPr>
        <w:t xml:space="preserve">. </w:t>
      </w:r>
    </w:p>
    <w:p w:rsidR="003A30E3" w:rsidRPr="00854BC2" w:rsidRDefault="003A30E3" w:rsidP="003A30E3">
      <w:pPr>
        <w:spacing w:after="0"/>
      </w:pPr>
    </w:p>
    <w:p w:rsidR="003A30E3" w:rsidRDefault="003A30E3" w:rsidP="003A30E3">
      <w:pPr>
        <w:spacing w:after="0"/>
        <w:rPr>
          <w:b/>
        </w:rPr>
      </w:pPr>
      <w:r>
        <w:rPr>
          <w:b/>
        </w:rPr>
        <w:t>De keuken</w:t>
      </w:r>
    </w:p>
    <w:p w:rsidR="003A30E3" w:rsidRDefault="003A30E3" w:rsidP="003A30E3">
      <w:pPr>
        <w:spacing w:after="0"/>
        <w:rPr>
          <w:rFonts w:cstheme="minorHAnsi"/>
          <w:color w:val="202122"/>
          <w:shd w:val="clear" w:color="auto" w:fill="FFFFFF"/>
        </w:rPr>
      </w:pPr>
      <w:r>
        <w:rPr>
          <w:rFonts w:cstheme="minorHAnsi"/>
          <w:color w:val="202122"/>
          <w:shd w:val="clear" w:color="auto" w:fill="FFFFFF"/>
        </w:rPr>
        <w:t xml:space="preserve">Rabarber wordt in ons land pas sinds </w:t>
      </w:r>
      <w:proofErr w:type="spellStart"/>
      <w:r>
        <w:rPr>
          <w:rFonts w:cstheme="minorHAnsi"/>
          <w:color w:val="202122"/>
          <w:shd w:val="clear" w:color="auto" w:fill="FFFFFF"/>
        </w:rPr>
        <w:t>plm</w:t>
      </w:r>
      <w:proofErr w:type="spellEnd"/>
      <w:r>
        <w:rPr>
          <w:rFonts w:cstheme="minorHAnsi"/>
          <w:color w:val="202122"/>
          <w:shd w:val="clear" w:color="auto" w:fill="FFFFFF"/>
        </w:rPr>
        <w:t xml:space="preserve"> 1900 als groente gegeten. Daarvoor werd het uitsluitend medicinaal toegepast. Om het gebit te beschermen werd vroeger vaak een stuk krijt meegekookt, dat neutraliseerde het oxaalzuur.</w:t>
      </w:r>
    </w:p>
    <w:p w:rsidR="003A30E3" w:rsidRDefault="003A30E3" w:rsidP="003A30E3">
      <w:pPr>
        <w:spacing w:after="0"/>
        <w:rPr>
          <w:rFonts w:cstheme="minorHAnsi"/>
          <w:color w:val="202122"/>
          <w:shd w:val="clear" w:color="auto" w:fill="FFFFFF"/>
        </w:rPr>
      </w:pPr>
      <w:r>
        <w:rPr>
          <w:rFonts w:cstheme="minorHAnsi"/>
          <w:color w:val="202122"/>
          <w:shd w:val="clear" w:color="auto" w:fill="FFFFFF"/>
        </w:rPr>
        <w:t>Calorie arm, mits je niet teveel suiker toevoegt. Heerlijk als compote of in kombinatie met aardbeien als jam. Je moet dan wel extra pectine toevoegen, anders blijft de jam tamelijk vloeibaar.</w:t>
      </w:r>
    </w:p>
    <w:p w:rsidR="003A30E3" w:rsidRDefault="003A30E3" w:rsidP="003A30E3">
      <w:pPr>
        <w:spacing w:after="0"/>
        <w:rPr>
          <w:rFonts w:cstheme="minorHAnsi"/>
          <w:color w:val="202122"/>
          <w:shd w:val="clear" w:color="auto" w:fill="FFFFFF"/>
        </w:rPr>
      </w:pPr>
      <w:r>
        <w:rPr>
          <w:rFonts w:cstheme="minorHAnsi"/>
          <w:color w:val="202122"/>
          <w:shd w:val="clear" w:color="auto" w:fill="FFFFFF"/>
        </w:rPr>
        <w:t>Stengels laten zich na blancheren goed invriezen.</w:t>
      </w:r>
    </w:p>
    <w:p w:rsidR="003A30E3" w:rsidRDefault="003A30E3" w:rsidP="003A30E3">
      <w:pPr>
        <w:spacing w:after="0"/>
        <w:rPr>
          <w:rFonts w:cstheme="minorHAnsi"/>
          <w:color w:val="202122"/>
          <w:shd w:val="clear" w:color="auto" w:fill="FFFFFF"/>
        </w:rPr>
      </w:pPr>
    </w:p>
    <w:p w:rsidR="003A30E3" w:rsidRDefault="003A30E3" w:rsidP="003A30E3">
      <w:pPr>
        <w:spacing w:after="0"/>
        <w:rPr>
          <w:b/>
        </w:rPr>
      </w:pPr>
      <w:r w:rsidRPr="0034456C">
        <w:rPr>
          <w:b/>
        </w:rPr>
        <w:t>De kruidengeneeskunde:</w:t>
      </w:r>
    </w:p>
    <w:p w:rsidR="003A30E3" w:rsidRDefault="003A30E3" w:rsidP="003A30E3">
      <w:pPr>
        <w:spacing w:after="0"/>
      </w:pPr>
      <w:r>
        <w:t>Rabarber bevat veel kalium en calcium.</w:t>
      </w:r>
    </w:p>
    <w:p w:rsidR="003A30E3" w:rsidRDefault="003A30E3" w:rsidP="003A30E3">
      <w:pPr>
        <w:spacing w:after="0"/>
        <w:rPr>
          <w:rFonts w:asciiTheme="majorHAnsi" w:eastAsiaTheme="majorEastAsia" w:hAnsiTheme="majorHAnsi" w:cstheme="majorBidi"/>
          <w:spacing w:val="-10"/>
          <w:kern w:val="28"/>
          <w:sz w:val="56"/>
          <w:szCs w:val="56"/>
        </w:rPr>
      </w:pPr>
      <w:r>
        <w:t>Uit de wortel werd in de 18</w:t>
      </w:r>
      <w:r w:rsidRPr="00C94925">
        <w:rPr>
          <w:vertAlign w:val="superscript"/>
        </w:rPr>
        <w:t>e</w:t>
      </w:r>
      <w:r>
        <w:t xml:space="preserve"> eeuw een sterk purgeermiddel getrokken. </w:t>
      </w:r>
    </w:p>
    <w:p w:rsidR="00352CD9" w:rsidRDefault="00352CD9">
      <w:bookmarkStart w:id="0" w:name="_GoBack"/>
      <w:bookmarkEnd w:id="0"/>
    </w:p>
    <w:sectPr w:rsidR="00352C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0E3"/>
    <w:rsid w:val="00352CD9"/>
    <w:rsid w:val="003A30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89E36-A679-45A0-AF6E-48DCBCCD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30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A30E3"/>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elChar">
    <w:name w:val="Titel Char"/>
    <w:basedOn w:val="Standaardalinea-lettertype"/>
    <w:link w:val="Titel"/>
    <w:uiPriority w:val="10"/>
    <w:rsid w:val="003A30E3"/>
    <w:rPr>
      <w:rFonts w:asciiTheme="majorHAnsi" w:eastAsiaTheme="majorEastAsia" w:hAnsiTheme="majorHAnsi" w:cstheme="majorBidi"/>
      <w:spacing w:val="-10"/>
      <w:kern w:val="28"/>
      <w:sz w:val="56"/>
      <w:szCs w:val="56"/>
      <w:lang w:val="en-GB"/>
    </w:rPr>
  </w:style>
  <w:style w:type="table" w:styleId="Tabelraster">
    <w:name w:val="Table Grid"/>
    <w:basedOn w:val="Standaardtabel"/>
    <w:uiPriority w:val="39"/>
    <w:rsid w:val="003A3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1179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A3-Unattendeds</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Annemieke van den Ing</dc:creator>
  <cp:keywords/>
  <dc:description/>
  <cp:lastModifiedBy>Annemieke van den Ing</cp:lastModifiedBy>
  <cp:revision>1</cp:revision>
  <dcterms:created xsi:type="dcterms:W3CDTF">2022-03-02T18:25:00Z</dcterms:created>
  <dcterms:modified xsi:type="dcterms:W3CDTF">2022-03-02T18:26:00Z</dcterms:modified>
</cp:coreProperties>
</file>